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D5E" w:rsidRDefault="005F0D5E" w:rsidP="005F0D5E">
      <w:pPr>
        <w:bidi/>
        <w:rPr>
          <w:rFonts w:hint="cs"/>
          <w:rtl/>
        </w:rPr>
      </w:pPr>
    </w:p>
    <w:p w:rsidR="002731E2" w:rsidRDefault="002731E2" w:rsidP="002731E2">
      <w:pPr>
        <w:bidi/>
        <w:rPr>
          <w:rtl/>
        </w:rPr>
      </w:pPr>
    </w:p>
    <w:p w:rsidR="002731E2" w:rsidRDefault="002731E2" w:rsidP="002731E2">
      <w:pPr>
        <w:keepNext/>
        <w:bidi/>
        <w:spacing w:after="0" w:line="360" w:lineRule="auto"/>
        <w:jc w:val="center"/>
        <w:outlineLvl w:val="0"/>
        <w:rPr>
          <w:rFonts w:ascii="Times New Roman" w:eastAsia="Times New Roman" w:hAnsi="Times New Roman" w:cs="David"/>
          <w:sz w:val="24"/>
          <w:szCs w:val="24"/>
          <w:u w:val="single"/>
          <w:rtl/>
          <w:lang w:eastAsia="he-IL"/>
        </w:rPr>
      </w:pPr>
    </w:p>
    <w:p w:rsidR="002731E2" w:rsidRPr="00887673" w:rsidRDefault="002731E2" w:rsidP="002731E2">
      <w:pPr>
        <w:keepNext/>
        <w:bidi/>
        <w:spacing w:before="240" w:after="60" w:line="360" w:lineRule="auto"/>
        <w:ind w:hanging="425"/>
        <w:jc w:val="center"/>
        <w:outlineLvl w:val="0"/>
        <w:rPr>
          <w:rFonts w:ascii="Tahoma" w:eastAsia="Times New Roman" w:hAnsi="Tahoma" w:cs="David"/>
          <w:b/>
          <w:bCs/>
          <w:kern w:val="28"/>
          <w:sz w:val="28"/>
          <w:szCs w:val="32"/>
          <w:u w:val="single"/>
        </w:rPr>
      </w:pPr>
      <w:r w:rsidRPr="00887673">
        <w:rPr>
          <w:rFonts w:ascii="Tahoma" w:eastAsia="Times New Roman" w:hAnsi="Tahoma" w:cs="David" w:hint="cs"/>
          <w:b/>
          <w:bCs/>
          <w:kern w:val="28"/>
          <w:sz w:val="28"/>
          <w:szCs w:val="32"/>
          <w:u w:val="single"/>
          <w:rtl/>
        </w:rPr>
        <w:t xml:space="preserve">נוהלי ביקורת לבדיקת נתוני מחזורי מכירות ותמלוגים בדוח שנתי המוגש ע"י החברה לקרן תמורה – </w:t>
      </w:r>
      <w:r>
        <w:rPr>
          <w:rFonts w:ascii="Tahoma" w:eastAsia="Times New Roman" w:hAnsi="Tahoma" w:cs="David" w:hint="cs"/>
          <w:b/>
          <w:bCs/>
          <w:kern w:val="28"/>
          <w:sz w:val="28"/>
          <w:szCs w:val="32"/>
          <w:u w:val="single"/>
          <w:rtl/>
        </w:rPr>
        <w:t>הרשות הלאומית לחדשנות טכנולוגית</w:t>
      </w:r>
    </w:p>
    <w:p w:rsidR="002731E2" w:rsidRDefault="002731E2" w:rsidP="002731E2">
      <w:pPr>
        <w:keepLines/>
        <w:tabs>
          <w:tab w:val="left" w:pos="2177"/>
          <w:tab w:val="right" w:pos="9638"/>
        </w:tabs>
        <w:bidi/>
        <w:spacing w:after="0" w:line="280" w:lineRule="atLeast"/>
        <w:rPr>
          <w:rFonts w:ascii="Times New Roman" w:eastAsia="Times New Roman" w:hAnsi="Times New Roman" w:cs="David"/>
          <w:b/>
          <w:bCs/>
          <w:sz w:val="32"/>
          <w:szCs w:val="32"/>
          <w:rtl/>
        </w:rPr>
      </w:pPr>
    </w:p>
    <w:p w:rsidR="002731E2" w:rsidRPr="00887673" w:rsidRDefault="002731E2" w:rsidP="002731E2">
      <w:pPr>
        <w:keepLines/>
        <w:tabs>
          <w:tab w:val="left" w:pos="2177"/>
          <w:tab w:val="right" w:pos="9638"/>
        </w:tabs>
        <w:bidi/>
        <w:spacing w:after="0" w:line="280" w:lineRule="atLeast"/>
        <w:rPr>
          <w:rFonts w:ascii="Times New Roman" w:eastAsia="Times New Roman" w:hAnsi="Times New Roman" w:cs="David"/>
          <w:b/>
          <w:bCs/>
          <w:sz w:val="32"/>
          <w:szCs w:val="32"/>
          <w:rtl/>
        </w:rPr>
      </w:pPr>
      <w:r w:rsidRPr="00887673">
        <w:rPr>
          <w:rFonts w:ascii="Times New Roman" w:eastAsia="Times New Roman" w:hAnsi="Times New Roman" w:cs="David" w:hint="cs"/>
          <w:b/>
          <w:bCs/>
          <w:sz w:val="32"/>
          <w:szCs w:val="32"/>
          <w:rtl/>
        </w:rPr>
        <w:t>הוועדה לנוסחי חוות דעת מיוחדים ואישורי רואי חשבון</w:t>
      </w:r>
      <w:r>
        <w:rPr>
          <w:rFonts w:ascii="Times New Roman" w:eastAsia="Times New Roman" w:hAnsi="Times New Roman" w:cs="David"/>
          <w:b/>
          <w:bCs/>
          <w:sz w:val="32"/>
          <w:szCs w:val="32"/>
        </w:rPr>
        <w:t xml:space="preserve">   </w:t>
      </w:r>
    </w:p>
    <w:p w:rsidR="002731E2" w:rsidRPr="00887673" w:rsidRDefault="002731E2" w:rsidP="002731E2">
      <w:pPr>
        <w:tabs>
          <w:tab w:val="center" w:pos="4819"/>
          <w:tab w:val="left" w:pos="8072"/>
        </w:tabs>
        <w:bidi/>
        <w:snapToGrid w:val="0"/>
        <w:spacing w:before="100" w:after="100" w:line="240" w:lineRule="auto"/>
        <w:ind w:left="360" w:right="360"/>
        <w:jc w:val="both"/>
        <w:rPr>
          <w:rFonts w:ascii="Times New Roman" w:eastAsia="Times New Roman" w:hAnsi="Times New Roman" w:cs="David"/>
          <w:b/>
          <w:bCs/>
          <w:sz w:val="28"/>
          <w:szCs w:val="28"/>
        </w:rPr>
      </w:pPr>
      <w:r w:rsidRPr="00887673">
        <w:rPr>
          <w:rFonts w:ascii="Times New Roman" w:eastAsia="Times New Roman" w:hAnsi="Times New Roman" w:cs="David" w:hint="cs"/>
          <w:b/>
          <w:bCs/>
          <w:sz w:val="28"/>
          <w:szCs w:val="28"/>
          <w:rtl/>
        </w:rPr>
        <w:t>יו"ר: יזהר קנה, רו"ח</w:t>
      </w:r>
      <w:r w:rsidRPr="00887673">
        <w:rPr>
          <w:rFonts w:ascii="Times New Roman" w:eastAsia="Times New Roman" w:hAnsi="Times New Roman" w:cs="David" w:hint="cs"/>
          <w:b/>
          <w:bCs/>
          <w:sz w:val="28"/>
          <w:szCs w:val="28"/>
          <w:rtl/>
        </w:rPr>
        <w:tab/>
      </w:r>
    </w:p>
    <w:p w:rsidR="002731E2" w:rsidRPr="00887673" w:rsidRDefault="002731E2" w:rsidP="002731E2">
      <w:pPr>
        <w:bidi/>
        <w:spacing w:after="0" w:line="240" w:lineRule="auto"/>
        <w:rPr>
          <w:rFonts w:ascii="Times New Roman" w:eastAsia="Times New Roman" w:hAnsi="Times New Roman" w:cs="Miriam"/>
          <w:sz w:val="20"/>
          <w:szCs w:val="20"/>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67"/>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1.</w:t>
      </w:r>
      <w:r w:rsidRPr="00887673">
        <w:rPr>
          <w:rFonts w:ascii="Times New Roman" w:eastAsia="Times New Roman" w:hAnsi="Times New Roman" w:cs="David" w:hint="cs"/>
          <w:sz w:val="24"/>
          <w:szCs w:val="24"/>
          <w:rtl/>
        </w:rPr>
        <w:tab/>
        <w:t>קרא את הפרקים המתאימים בכתב ההתחייבות המתייחסים לעניין הדיווח החשבונאי הנדרש, את "</w:t>
      </w:r>
      <w:r>
        <w:rPr>
          <w:rFonts w:ascii="Times New Roman" w:eastAsia="Times New Roman" w:hAnsi="Times New Roman" w:cs="David" w:hint="cs"/>
          <w:sz w:val="24"/>
          <w:szCs w:val="24"/>
          <w:rtl/>
        </w:rPr>
        <w:t>הוראות מועצת הרשות הלאומית לחדשנות טכנולוגית לעניין שיעור התמלוגים וכללים לתשלומם"</w:t>
      </w:r>
      <w:r w:rsidRPr="0088767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(להלן "</w:t>
      </w:r>
      <w:r w:rsidRPr="003E2507">
        <w:rPr>
          <w:rFonts w:ascii="Times New Roman" w:eastAsia="Times New Roman" w:hAnsi="Times New Roman" w:cs="David" w:hint="cs"/>
          <w:b/>
          <w:bCs/>
          <w:sz w:val="24"/>
          <w:szCs w:val="24"/>
          <w:rtl/>
        </w:rPr>
        <w:t>הוראות</w:t>
      </w:r>
      <w:r>
        <w:rPr>
          <w:rFonts w:ascii="Times New Roman" w:eastAsia="Times New Roman" w:hAnsi="Times New Roman" w:cs="David" w:hint="cs"/>
          <w:sz w:val="24"/>
          <w:szCs w:val="24"/>
          <w:rtl/>
        </w:rPr>
        <w:t xml:space="preserve"> </w:t>
      </w:r>
      <w:r w:rsidRPr="003E2507">
        <w:rPr>
          <w:rFonts w:ascii="Times New Roman" w:eastAsia="Times New Roman" w:hAnsi="Times New Roman" w:cs="David" w:hint="cs"/>
          <w:b/>
          <w:bCs/>
          <w:sz w:val="24"/>
          <w:szCs w:val="24"/>
          <w:rtl/>
        </w:rPr>
        <w:t>התמלוגים</w:t>
      </w:r>
      <w:r>
        <w:rPr>
          <w:rFonts w:ascii="Times New Roman" w:eastAsia="Times New Roman" w:hAnsi="Times New Roman" w:cs="David" w:hint="cs"/>
          <w:sz w:val="24"/>
          <w:szCs w:val="24"/>
          <w:rtl/>
        </w:rPr>
        <w:t xml:space="preserve">") </w:t>
      </w:r>
      <w:r w:rsidRPr="00887673">
        <w:rPr>
          <w:rFonts w:ascii="Times New Roman" w:eastAsia="Times New Roman" w:hAnsi="Times New Roman" w:cs="David" w:hint="cs"/>
          <w:sz w:val="24"/>
          <w:szCs w:val="24"/>
          <w:rtl/>
        </w:rPr>
        <w:t>ואת "</w:t>
      </w:r>
      <w:r>
        <w:rPr>
          <w:rFonts w:ascii="Times New Roman" w:eastAsia="Times New Roman" w:hAnsi="Times New Roman" w:cs="David" w:hint="cs"/>
          <w:sz w:val="24"/>
          <w:szCs w:val="24"/>
          <w:rtl/>
        </w:rPr>
        <w:t>נהל דיווח ותשלום תמלוגים</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2.</w:t>
      </w:r>
      <w:r w:rsidRPr="00887673">
        <w:rPr>
          <w:rFonts w:ascii="Times New Roman" w:eastAsia="Times New Roman" w:hAnsi="Times New Roman" w:cs="David" w:hint="cs"/>
          <w:sz w:val="24"/>
          <w:szCs w:val="24"/>
          <w:rtl/>
        </w:rPr>
        <w:tab/>
        <w:t xml:space="preserve">קבל מהנהלת החברה עותק "הצהרת הנהלת החברה" </w:t>
      </w:r>
      <w:r>
        <w:rPr>
          <w:rFonts w:ascii="Times New Roman" w:eastAsia="Times New Roman" w:hAnsi="Times New Roman" w:cs="David" w:hint="cs"/>
          <w:sz w:val="24"/>
          <w:szCs w:val="24"/>
          <w:rtl/>
        </w:rPr>
        <w:t>לרשות הלאומית לחדשנות טכנולוגית (להלן: "</w:t>
      </w:r>
      <w:r w:rsidRPr="00EC0215">
        <w:rPr>
          <w:rFonts w:ascii="Times New Roman" w:eastAsia="Times New Roman" w:hAnsi="Times New Roman" w:cs="David" w:hint="cs"/>
          <w:b/>
          <w:bCs/>
          <w:sz w:val="24"/>
          <w:szCs w:val="24"/>
          <w:rtl/>
        </w:rPr>
        <w:t>רשות החדשנות</w:t>
      </w:r>
      <w:r>
        <w:rPr>
          <w:rFonts w:ascii="Times New Roman" w:eastAsia="Times New Roman" w:hAnsi="Times New Roman" w:cs="David" w:hint="cs"/>
          <w:sz w:val="24"/>
          <w:szCs w:val="24"/>
          <w:rtl/>
        </w:rPr>
        <w:t>")  כמפורט בנהל דיווח ותשלום תמלוגים.</w:t>
      </w:r>
    </w:p>
    <w:p w:rsidR="002731E2" w:rsidRPr="00887673" w:rsidRDefault="002731E2" w:rsidP="002731E2">
      <w:pPr>
        <w:tabs>
          <w:tab w:val="left" w:pos="567"/>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3.</w:t>
      </w:r>
      <w:r w:rsidRPr="00887673">
        <w:rPr>
          <w:rFonts w:ascii="Times New Roman" w:eastAsia="Times New Roman" w:hAnsi="Times New Roman" w:cs="David" w:hint="cs"/>
          <w:sz w:val="24"/>
          <w:szCs w:val="24"/>
          <w:rtl/>
        </w:rPr>
        <w:tab/>
        <w:t xml:space="preserve">קבל מהחברה דוח המפרט את כלל הכנסותיה בשנת הדיווח תוך הפרדתם לסוגים השונים (לרבות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ושאינם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והשווה לנתונים שבטופס דיווח התמלוגים. השווה דוח זה לסעיף ההכנסות בדוחות החברה.</w:t>
      </w:r>
    </w:p>
    <w:p w:rsidR="002731E2" w:rsidRPr="00887673" w:rsidRDefault="002731E2" w:rsidP="002731E2">
      <w:pPr>
        <w:tabs>
          <w:tab w:val="left" w:pos="567"/>
          <w:tab w:val="left" w:leader="hyphen" w:pos="1134"/>
          <w:tab w:val="left" w:pos="1701"/>
          <w:tab w:val="left" w:pos="2268"/>
        </w:tabs>
        <w:bidi/>
        <w:spacing w:before="120" w:after="0" w:line="240" w:lineRule="auto"/>
        <w:ind w:left="567" w:hanging="567"/>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ab/>
        <w:t>הערה: אם טרם נסתיימה ביקורת הדוחות הכספיים, בחן האם העובדה שטרם נסתיימה הביקורת איננה דורשת ביקורת נוספת של נתונים בדוחות הכספיים. אם נדרשת ביקורת נוספת, כי אז לאחריה בחן האם בביקורת זאת נאספו ראיות ביקורת מספיקות, על מנת שתוכל לחוות דעתך על טופס דיווח התמלוגים.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4.</w:t>
      </w:r>
      <w:r w:rsidRPr="00887673">
        <w:rPr>
          <w:rFonts w:ascii="Times New Roman" w:eastAsia="Times New Roman" w:hAnsi="Times New Roman" w:cs="David" w:hint="cs"/>
          <w:sz w:val="24"/>
          <w:szCs w:val="24"/>
          <w:rtl/>
        </w:rPr>
        <w:tab/>
        <w:t>בדוק האם החברה ניהלה מערכת חשבונות נפרדת במסגרת הנהלת החשבונות שלה לגבי הכנסותיה מהמוצרים השונים.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5.</w:t>
      </w:r>
      <w:r w:rsidRPr="00887673">
        <w:rPr>
          <w:rFonts w:ascii="Times New Roman" w:eastAsia="Times New Roman" w:hAnsi="Times New Roman" w:cs="David" w:hint="cs"/>
          <w:sz w:val="24"/>
          <w:szCs w:val="24"/>
          <w:rtl/>
        </w:rPr>
        <w:tab/>
        <w:t xml:space="preserve">בדוק האם מערכת הנהלת החשבונות ערוכה כך שתוכל להפיק נתונים מהימנים במידה סבירה לגבי פיצול במחזור המכירות, בין הכנסות ממוצרים נתמכי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לכאלה שאינם וכן בין שוק מקומי ליצוא (אין המדובר בביקורת ענ"א אלא בביקורת כללית חיצונית למחשב).</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6" w:hanging="540"/>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6.</w:t>
      </w:r>
      <w:r w:rsidRPr="00887673">
        <w:rPr>
          <w:rFonts w:ascii="Times New Roman" w:eastAsia="Times New Roman" w:hAnsi="Times New Roman" w:cs="David" w:hint="cs"/>
          <w:sz w:val="24"/>
          <w:szCs w:val="24"/>
          <w:rtl/>
        </w:rPr>
        <w:tab/>
        <w:t>בדוק את דרך החישוב של תרגום הנתונים משקלים חדשים לדולרים וכן בדוק מדגמית מספר תחשיבים.</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7.</w:t>
      </w:r>
      <w:r w:rsidRPr="00887673">
        <w:rPr>
          <w:rFonts w:ascii="Times New Roman" w:eastAsia="Times New Roman" w:hAnsi="Times New Roman" w:cs="David" w:hint="cs"/>
          <w:sz w:val="24"/>
          <w:szCs w:val="24"/>
          <w:rtl/>
        </w:rPr>
        <w:tab/>
        <w:t>בדוק מדגמית מספר חשבוניות ממכירת מוצרים נתמכי מו"פ או הכנסות משרותים נלווים למוצרים אלו, לבחינה האם נכללו בנתוני הדיווח ההכנסות השונות כמצוין בסעיף 3 "להצהרת הנהלת החברה". כמו כן, סקור את דוח חלוקת ההכנסות, בכדי לבדוק שלא נכללות בו הכנסות משירותים נלווים למוצר ואשר לא דווחו לקרן תמורה.</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8.</w:t>
      </w:r>
      <w:r w:rsidRPr="00887673">
        <w:rPr>
          <w:rFonts w:ascii="Times New Roman" w:eastAsia="Times New Roman" w:hAnsi="Times New Roman" w:cs="David" w:hint="cs"/>
          <w:sz w:val="24"/>
          <w:szCs w:val="24"/>
          <w:rtl/>
        </w:rPr>
        <w:tab/>
        <w:t xml:space="preserve">בדוק מדגמית האם חבות התמלוגים מחושבת על פי שיעורי התמלוגים הרלבנטיים להכנסות החברה, הנובעות מתכניות המו"פ השונות כמפורט </w:t>
      </w:r>
      <w:r>
        <w:rPr>
          <w:rFonts w:ascii="Times New Roman" w:eastAsia="Times New Roman" w:hAnsi="Times New Roman" w:cs="David" w:hint="cs"/>
          <w:sz w:val="24"/>
          <w:szCs w:val="24"/>
          <w:rtl/>
        </w:rPr>
        <w:t>בהוראות</w:t>
      </w:r>
      <w:r w:rsidRPr="00887673">
        <w:rPr>
          <w:rFonts w:ascii="Times New Roman" w:eastAsia="Times New Roman" w:hAnsi="Times New Roman" w:cs="David" w:hint="cs"/>
          <w:sz w:val="24"/>
          <w:szCs w:val="24"/>
          <w:rtl/>
        </w:rPr>
        <w:t xml:space="preserve"> התמלוגים.</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9.</w:t>
      </w:r>
      <w:r w:rsidRPr="00887673">
        <w:rPr>
          <w:rFonts w:ascii="Times New Roman" w:eastAsia="Times New Roman" w:hAnsi="Times New Roman" w:cs="David" w:hint="cs"/>
          <w:sz w:val="24"/>
          <w:szCs w:val="24"/>
          <w:rtl/>
        </w:rPr>
        <w:tab/>
        <w:t>בדוק עם האחראי על ענייני הכספים בחברה, האם "מועד המכירה" הקובע את תאריך החתך להכללה בדוח של הכנסות החברה החייבות בתמלוגים הינו כמוגדר "בהצהרת החברה" (סעיף 5).</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sidRPr="00887673">
        <w:rPr>
          <w:rFonts w:ascii="Times New Roman" w:eastAsia="Times New Roman" w:hAnsi="Times New Roman" w:cs="David" w:hint="cs"/>
          <w:sz w:val="24"/>
          <w:szCs w:val="24"/>
          <w:rtl/>
        </w:rPr>
        <w:t>10.</w:t>
      </w:r>
      <w:r w:rsidRPr="00887673">
        <w:rPr>
          <w:rFonts w:ascii="Times New Roman" w:eastAsia="Times New Roman" w:hAnsi="Times New Roman" w:cs="David" w:hint="cs"/>
          <w:sz w:val="24"/>
          <w:szCs w:val="24"/>
          <w:rtl/>
        </w:rPr>
        <w:tab/>
        <w:t xml:space="preserve">בדוק האם החברה שייכה את הכנסותיה החייבות לתוכניות המו"פ השונות להן ניתנה תמיכת </w:t>
      </w:r>
      <w:r>
        <w:rPr>
          <w:rFonts w:ascii="Times New Roman" w:eastAsia="Times New Roman" w:hAnsi="Times New Roman" w:cs="David" w:hint="cs"/>
          <w:sz w:val="24"/>
          <w:szCs w:val="24"/>
          <w:rtl/>
        </w:rPr>
        <w:t>רשות החדשנות.</w:t>
      </w:r>
      <w:r w:rsidRPr="00887673">
        <w:rPr>
          <w:rFonts w:ascii="Times New Roman" w:eastAsia="Times New Roman" w:hAnsi="Times New Roman" w:cs="David" w:hint="cs"/>
          <w:sz w:val="24"/>
          <w:szCs w:val="24"/>
          <w:rtl/>
        </w:rPr>
        <w:t xml:space="preserve"> </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sidRPr="00887673">
        <w:rPr>
          <w:rFonts w:ascii="Times New Roman" w:eastAsia="Times New Roman" w:hAnsi="Times New Roman" w:cs="David" w:hint="cs"/>
          <w:sz w:val="24"/>
          <w:szCs w:val="24"/>
          <w:rtl/>
        </w:rPr>
        <w:t>11.</w:t>
      </w:r>
      <w:r w:rsidRPr="00887673">
        <w:rPr>
          <w:rFonts w:ascii="Times New Roman" w:eastAsia="Times New Roman" w:hAnsi="Times New Roman" w:cs="David" w:hint="cs"/>
          <w:sz w:val="24"/>
          <w:szCs w:val="24"/>
          <w:rtl/>
        </w:rPr>
        <w:tab/>
        <w:t>כאשר קיימות הכנסות מתמלוגים אשר נוצרו באמצעות תאגיד קשור כהגדרתו בחוק לעי</w:t>
      </w:r>
      <w:r>
        <w:rPr>
          <w:rFonts w:ascii="Times New Roman" w:eastAsia="Times New Roman" w:hAnsi="Times New Roman" w:cs="David" w:hint="cs"/>
          <w:sz w:val="24"/>
          <w:szCs w:val="24"/>
          <w:rtl/>
        </w:rPr>
        <w:t xml:space="preserve">דוד מחקר, </w:t>
      </w:r>
      <w:r w:rsidRPr="00887673">
        <w:rPr>
          <w:rFonts w:ascii="Times New Roman" w:eastAsia="Times New Roman" w:hAnsi="Times New Roman" w:cs="David" w:hint="cs"/>
          <w:sz w:val="24"/>
          <w:szCs w:val="24"/>
          <w:rtl/>
        </w:rPr>
        <w:t>פיתוח</w:t>
      </w:r>
      <w:r>
        <w:rPr>
          <w:rFonts w:ascii="Times New Roman" w:eastAsia="Times New Roman" w:hAnsi="Times New Roman" w:cs="David" w:hint="cs"/>
          <w:sz w:val="24"/>
          <w:szCs w:val="24"/>
          <w:rtl/>
        </w:rPr>
        <w:t xml:space="preserve"> וחדשנות טכנולוגית</w:t>
      </w:r>
      <w:r w:rsidRPr="00887673">
        <w:rPr>
          <w:rFonts w:ascii="Times New Roman" w:eastAsia="Times New Roman" w:hAnsi="Times New Roman" w:cs="David" w:hint="cs"/>
          <w:sz w:val="24"/>
          <w:szCs w:val="24"/>
          <w:rtl/>
        </w:rPr>
        <w:t xml:space="preserve"> בתעשייה</w:t>
      </w:r>
      <w:r>
        <w:rPr>
          <w:rFonts w:ascii="Times New Roman" w:eastAsia="Times New Roman" w:hAnsi="Times New Roman" w:cs="David" w:hint="cs"/>
          <w:sz w:val="24"/>
          <w:szCs w:val="24"/>
          <w:rtl/>
        </w:rPr>
        <w:t>, התשמ"ד-1984</w:t>
      </w:r>
      <w:r w:rsidRPr="00887673">
        <w:rPr>
          <w:rFonts w:ascii="Times New Roman" w:eastAsia="Times New Roman" w:hAnsi="Times New Roman" w:cs="David" w:hint="cs"/>
          <w:sz w:val="24"/>
          <w:szCs w:val="24"/>
          <w:rtl/>
        </w:rPr>
        <w:t xml:space="preserve"> (להלן</w:t>
      </w:r>
      <w:r>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 xml:space="preserve"> </w:t>
      </w:r>
      <w:r>
        <w:rPr>
          <w:rFonts w:ascii="Times New Roman" w:eastAsia="Times New Roman" w:hAnsi="Times New Roman" w:cs="David" w:hint="cs"/>
          <w:sz w:val="24"/>
          <w:szCs w:val="24"/>
          <w:rtl/>
        </w:rPr>
        <w:t>"</w:t>
      </w:r>
      <w:r w:rsidRPr="00655A87">
        <w:rPr>
          <w:rFonts w:ascii="Times New Roman" w:eastAsia="Times New Roman" w:hAnsi="Times New Roman" w:cs="David" w:hint="cs"/>
          <w:b/>
          <w:bCs/>
          <w:sz w:val="24"/>
          <w:szCs w:val="24"/>
          <w:rtl/>
        </w:rPr>
        <w:t>החוק</w:t>
      </w:r>
      <w:r>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 xml:space="preserve">), כי אז יש לקבל הצהרת הנהלה חתומה מהנהלת אותו תאגיד, קשור לעניין נאותות הנתונים החשבונאים המתקבלים מאותו תאגיד, לעניין הדיווח </w:t>
      </w:r>
      <w:r>
        <w:rPr>
          <w:rFonts w:ascii="Times New Roman" w:eastAsia="Times New Roman" w:hAnsi="Times New Roman" w:cs="David" w:hint="cs"/>
          <w:sz w:val="24"/>
          <w:szCs w:val="24"/>
          <w:rtl/>
        </w:rPr>
        <w:t>לרשות החדשנות</w:t>
      </w:r>
      <w:r w:rsidRPr="00887673">
        <w:rPr>
          <w:rFonts w:ascii="Times New Roman" w:eastAsia="Times New Roman" w:hAnsi="Times New Roman" w:cs="David" w:hint="cs"/>
          <w:sz w:val="24"/>
          <w:szCs w:val="24"/>
          <w:rtl/>
        </w:rPr>
        <w:t>. בדוק מדגמית את יישומו בפועל של סעיף 8 בהצהרת מנהלי החברה.</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12</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האם התוכניות שהופסקו דיווחן השנה ועדיין קיימת מכירה של מוצרים בגינן, הינן כאלה שהתמלוגים בגינם הגיעו בשנה קודמת לתקרת ההחזר (כהגדרתה </w:t>
      </w:r>
      <w:r>
        <w:rPr>
          <w:rFonts w:ascii="Times New Roman" w:eastAsia="Times New Roman" w:hAnsi="Times New Roman" w:cs="David" w:hint="cs"/>
          <w:sz w:val="24"/>
          <w:szCs w:val="24"/>
          <w:rtl/>
        </w:rPr>
        <w:t>בהוראות התמלוגים</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13</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מתוך הידוע לך כרו"ח החברה ועל ידי שיחה עם ההנהלה, האם במהלך התקופה התבצעה "העברת יצור" כהגדרתה בחוק אל מחוץ לגבולות מדינת ישראל. ואם כן, בדוק האם ניתן לכך אישור בכתב </w:t>
      </w:r>
      <w:r>
        <w:rPr>
          <w:rFonts w:ascii="Times New Roman" w:eastAsia="Times New Roman" w:hAnsi="Times New Roman" w:cs="David" w:hint="cs"/>
          <w:sz w:val="24"/>
          <w:szCs w:val="24"/>
          <w:rtl/>
        </w:rPr>
        <w:t>מרשות החדשנות</w:t>
      </w:r>
      <w:r w:rsidRPr="00887673">
        <w:rPr>
          <w:rFonts w:ascii="Times New Roman" w:eastAsia="Times New Roman" w:hAnsi="Times New Roman" w:cs="David" w:hint="cs"/>
          <w:sz w:val="24"/>
          <w:szCs w:val="24"/>
          <w:rtl/>
        </w:rPr>
        <w:t xml:space="preserve"> והאם החברה מדווחת על אחוז התמלוגים בהתאם לכתוב </w:t>
      </w:r>
      <w:r>
        <w:rPr>
          <w:rFonts w:ascii="Times New Roman" w:eastAsia="Times New Roman" w:hAnsi="Times New Roman" w:cs="David" w:hint="cs"/>
          <w:sz w:val="24"/>
          <w:szCs w:val="24"/>
          <w:rtl/>
        </w:rPr>
        <w:t>בהוראות המועצה</w:t>
      </w:r>
      <w:r w:rsidRPr="00887673">
        <w:rPr>
          <w:rFonts w:ascii="Times New Roman" w:eastAsia="Times New Roman" w:hAnsi="Times New Roman" w:cs="David" w:hint="cs"/>
          <w:sz w:val="24"/>
          <w:szCs w:val="24"/>
          <w:rtl/>
        </w:rPr>
        <w:t>.</w:t>
      </w: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r>
        <w:rPr>
          <w:rFonts w:ascii="Times New Roman" w:eastAsia="Times New Roman" w:hAnsi="Times New Roman" w:cs="David" w:hint="cs"/>
          <w:sz w:val="24"/>
          <w:szCs w:val="24"/>
          <w:rtl/>
        </w:rPr>
        <w:t>14</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 xml:space="preserve">בחן מתוך הידוע לך כרו"ח החברה ועל ידי שיחה עם ההנהלה, האם במהלך התקופה המדווחת התבצעה "העברת ידע" כהגדרתה בחוק. אם כן, האם ניתן דיווח על ההכנסות הנובעות מהעברת הידע הנתמך (בין במישרין ובין בעקיפין). כמו כן, בדוק האם ניתן לכך אישור בכתב </w:t>
      </w:r>
      <w:r>
        <w:rPr>
          <w:rFonts w:ascii="Times New Roman" w:eastAsia="Times New Roman" w:hAnsi="Times New Roman" w:cs="David" w:hint="cs"/>
          <w:sz w:val="24"/>
          <w:szCs w:val="24"/>
          <w:rtl/>
        </w:rPr>
        <w:t>מרשות החדשנות</w:t>
      </w:r>
      <w:r w:rsidRPr="00887673">
        <w:rPr>
          <w:rFonts w:ascii="Times New Roman" w:eastAsia="Times New Roman" w:hAnsi="Times New Roman" w:cs="David" w:hint="cs"/>
          <w:sz w:val="24"/>
          <w:szCs w:val="24"/>
          <w:rtl/>
        </w:rPr>
        <w:t>.</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15</w:t>
      </w:r>
      <w:r w:rsidRPr="00887673">
        <w:rPr>
          <w:rFonts w:ascii="Times New Roman" w:eastAsia="Times New Roman" w:hAnsi="Times New Roman" w:cs="David" w:hint="cs"/>
          <w:sz w:val="24"/>
          <w:szCs w:val="24"/>
          <w:rtl/>
        </w:rPr>
        <w:t>.</w:t>
      </w:r>
      <w:r w:rsidRPr="00887673">
        <w:rPr>
          <w:rFonts w:ascii="Times New Roman" w:eastAsia="Times New Roman" w:hAnsi="Times New Roman" w:cs="David" w:hint="cs"/>
          <w:sz w:val="24"/>
          <w:szCs w:val="24"/>
          <w:rtl/>
        </w:rPr>
        <w:tab/>
        <w:t>ללא צורך בדרישה לביקורת נוספת ממך כרו"ח, בחן האם מתוך הידוע לך מביקורת הדוחות הכספיים לא בא לידיעתך מידע לפיו הצהרת ההנהלה אינה נכונה.</w:t>
      </w: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tl/>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567" w:hanging="541"/>
        <w:jc w:val="both"/>
        <w:rPr>
          <w:rFonts w:ascii="Times New Roman" w:eastAsia="Times New Roman" w:hAnsi="Times New Roman" w:cs="David"/>
          <w:sz w:val="24"/>
          <w:szCs w:val="24"/>
        </w:rPr>
      </w:pPr>
    </w:p>
    <w:p w:rsidR="002731E2" w:rsidRPr="00887673" w:rsidRDefault="002731E2" w:rsidP="002731E2">
      <w:pPr>
        <w:tabs>
          <w:tab w:val="left" w:pos="567"/>
          <w:tab w:val="left" w:pos="746"/>
          <w:tab w:val="left" w:leader="hyphen" w:pos="1134"/>
          <w:tab w:val="left" w:pos="1701"/>
          <w:tab w:val="left" w:pos="2268"/>
        </w:tabs>
        <w:bidi/>
        <w:spacing w:before="360" w:after="0" w:line="240" w:lineRule="auto"/>
        <w:ind w:left="26"/>
        <w:jc w:val="both"/>
        <w:rPr>
          <w:rFonts w:ascii="Times New Roman" w:eastAsia="Times New Roman" w:hAnsi="Times New Roman" w:cs="David"/>
          <w:b/>
          <w:bCs/>
          <w:sz w:val="23"/>
          <w:szCs w:val="23"/>
        </w:rPr>
      </w:pPr>
      <w:r w:rsidRPr="00887673">
        <w:rPr>
          <w:rFonts w:ascii="Times New Roman" w:eastAsia="Times New Roman" w:hAnsi="Times New Roman" w:cs="David" w:hint="cs"/>
          <w:b/>
          <w:bCs/>
          <w:sz w:val="23"/>
          <w:szCs w:val="23"/>
          <w:rtl/>
        </w:rPr>
        <w:t>נוהלי ביקורת אלה נקבעו על ידי ועדה משותפת של לשכת רו"ח בישראל ושל הנהלת קרן תמורה.</w:t>
      </w:r>
    </w:p>
    <w:p w:rsidR="002731E2" w:rsidRPr="00772CD1" w:rsidRDefault="002731E2" w:rsidP="00A4369F">
      <w:pPr>
        <w:bidi/>
        <w:spacing w:after="0" w:line="240" w:lineRule="auto"/>
        <w:jc w:val="both"/>
        <w:rPr>
          <w:rFonts w:ascii="Times New Roman" w:eastAsia="Times New Roman" w:hAnsi="Times New Roman" w:cs="David"/>
          <w:sz w:val="24"/>
          <w:szCs w:val="24"/>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2731E2" w:rsidRDefault="002731E2" w:rsidP="002731E2">
      <w:pPr>
        <w:bidi/>
        <w:rPr>
          <w:rtl/>
        </w:rPr>
      </w:pPr>
    </w:p>
    <w:p w:rsidR="0070610C" w:rsidRDefault="0070610C" w:rsidP="0070610C">
      <w:pPr>
        <w:bidi/>
        <w:rPr>
          <w:rtl/>
        </w:rPr>
      </w:pPr>
    </w:p>
    <w:p w:rsidR="0070610C" w:rsidRDefault="0070610C" w:rsidP="0070610C">
      <w:pPr>
        <w:bidi/>
        <w:rPr>
          <w:rtl/>
        </w:rPr>
      </w:pPr>
    </w:p>
    <w:p w:rsidR="0070610C" w:rsidRDefault="0070610C" w:rsidP="0070610C">
      <w:pPr>
        <w:bidi/>
      </w:pPr>
    </w:p>
    <w:p w:rsidR="005F0D5E" w:rsidRDefault="005F0D5E" w:rsidP="005F0D5E">
      <w:pPr>
        <w:bidi/>
      </w:pPr>
    </w:p>
    <w:p w:rsidR="005F0D5E" w:rsidRDefault="005F0D5E" w:rsidP="005F0D5E">
      <w:pPr>
        <w:bidi/>
      </w:pPr>
    </w:p>
    <w:p w:rsidR="005F0D5E" w:rsidRDefault="005F0D5E" w:rsidP="005F0D5E">
      <w:pPr>
        <w:bidi/>
      </w:pPr>
    </w:p>
    <w:p w:rsidR="00C01B48" w:rsidRDefault="00C01B48" w:rsidP="00C01B48">
      <w:pPr>
        <w:bidi/>
        <w:rPr>
          <w:rtl/>
        </w:rPr>
      </w:pPr>
    </w:p>
    <w:p w:rsidR="00C01B48" w:rsidRDefault="00C01B48" w:rsidP="00C01B48">
      <w:pPr>
        <w:keepNext/>
        <w:bidi/>
        <w:spacing w:after="0" w:line="360" w:lineRule="auto"/>
        <w:jc w:val="center"/>
        <w:outlineLvl w:val="0"/>
        <w:rPr>
          <w:rFonts w:ascii="Times New Roman" w:eastAsia="Times New Roman" w:hAnsi="Times New Roman" w:cs="David"/>
          <w:sz w:val="24"/>
          <w:szCs w:val="24"/>
          <w:u w:val="single"/>
          <w:rtl/>
          <w:lang w:eastAsia="he-IL"/>
        </w:rPr>
      </w:pPr>
    </w:p>
    <w:p w:rsidR="00C01B48" w:rsidRPr="00772CD1" w:rsidRDefault="00C01B48" w:rsidP="00C01B48">
      <w:pPr>
        <w:keepNext/>
        <w:bidi/>
        <w:spacing w:after="0" w:line="360" w:lineRule="auto"/>
        <w:jc w:val="center"/>
        <w:outlineLvl w:val="0"/>
        <w:rPr>
          <w:rFonts w:ascii="Times New Roman" w:eastAsia="Times New Roman" w:hAnsi="Times New Roman" w:cs="David"/>
          <w:sz w:val="24"/>
          <w:szCs w:val="24"/>
          <w:u w:val="single"/>
          <w:rtl/>
          <w:lang w:eastAsia="he-IL"/>
        </w:rPr>
      </w:pPr>
      <w:r w:rsidRPr="00772CD1">
        <w:rPr>
          <w:rFonts w:ascii="Times New Roman" w:eastAsia="Times New Roman" w:hAnsi="Times New Roman" w:cs="David" w:hint="cs"/>
          <w:sz w:val="24"/>
          <w:szCs w:val="24"/>
          <w:u w:val="single"/>
          <w:rtl/>
          <w:lang w:eastAsia="he-IL"/>
        </w:rPr>
        <w:t>דוח מיוחד של רואי חשבון (דוחות תמלוגים)</w:t>
      </w:r>
    </w:p>
    <w:p w:rsidR="00C01B48" w:rsidRPr="00772CD1" w:rsidRDefault="00C01B48" w:rsidP="00C01B48">
      <w:pPr>
        <w:keepNext/>
        <w:bidi/>
        <w:spacing w:after="0" w:line="360" w:lineRule="auto"/>
        <w:jc w:val="center"/>
        <w:outlineLvl w:val="0"/>
        <w:rPr>
          <w:rFonts w:ascii="Times New Roman" w:eastAsia="Times New Roman" w:hAnsi="Times New Roman" w:cs="David"/>
          <w:b/>
          <w:bCs/>
          <w:sz w:val="24"/>
          <w:szCs w:val="24"/>
          <w:rtl/>
          <w:lang w:eastAsia="he-IL"/>
        </w:rPr>
      </w:pPr>
      <w:r w:rsidRPr="00772CD1">
        <w:rPr>
          <w:rFonts w:ascii="Times New Roman" w:eastAsia="Times New Roman" w:hAnsi="Times New Roman" w:cs="David" w:hint="cs"/>
          <w:b/>
          <w:bCs/>
          <w:sz w:val="24"/>
          <w:szCs w:val="24"/>
          <w:rtl/>
          <w:lang w:eastAsia="he-IL"/>
        </w:rPr>
        <w:t>(הטופס יוגש על נייר פירמה של רואי החשבון)</w:t>
      </w:r>
    </w:p>
    <w:p w:rsidR="00C01B48" w:rsidRPr="00772CD1" w:rsidRDefault="00C01B48" w:rsidP="00C01B48">
      <w:pPr>
        <w:bidi/>
        <w:spacing w:after="0" w:line="240" w:lineRule="auto"/>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right"/>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תאריך </w:t>
      </w:r>
      <w:r w:rsidRPr="00772CD1">
        <w:rPr>
          <w:rFonts w:ascii="Times New Roman" w:eastAsia="Times New Roman" w:hAnsi="Times New Roman" w:cs="David"/>
          <w:sz w:val="24"/>
          <w:szCs w:val="24"/>
          <w:rtl/>
          <w:lang w:eastAsia="he-IL"/>
        </w:rPr>
        <w:fldChar w:fldCharType="begin">
          <w:ffData>
            <w:name w:val="Text1"/>
            <w:enabled/>
            <w:calcOnExit w:val="0"/>
            <w:textInput>
              <w:type w:val="date"/>
            </w:textInput>
          </w:ffData>
        </w:fldChar>
      </w:r>
      <w:bookmarkStart w:id="0" w:name="Text1"/>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bookmarkStart w:id="1" w:name="_GoBack"/>
      <w:bookmarkEnd w:id="1"/>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Pr>
          <w:rFonts w:ascii="Times New Roman" w:eastAsia="Times New Roman" w:hAnsi="Times New Roman" w:cs="David"/>
          <w:sz w:val="24"/>
          <w:szCs w:val="24"/>
          <w:rtl/>
          <w:lang w:eastAsia="he-IL"/>
        </w:rPr>
        <w:t> </w:t>
      </w:r>
      <w:r w:rsidRPr="00772CD1">
        <w:rPr>
          <w:rFonts w:ascii="Times New Roman" w:eastAsia="Times New Roman" w:hAnsi="Times New Roman" w:cs="David"/>
          <w:sz w:val="24"/>
          <w:szCs w:val="24"/>
          <w:rtl/>
          <w:lang w:eastAsia="he-IL"/>
        </w:rPr>
        <w:fldChar w:fldCharType="end"/>
      </w:r>
      <w:bookmarkEnd w:id="0"/>
    </w:p>
    <w:p w:rsidR="00C01B48" w:rsidRPr="00772CD1" w:rsidRDefault="00C01B48" w:rsidP="00C01B48">
      <w:pPr>
        <w:keepNext/>
        <w:bidi/>
        <w:spacing w:after="0" w:line="360" w:lineRule="auto"/>
        <w:jc w:val="both"/>
        <w:outlineLvl w:val="0"/>
        <w:rPr>
          <w:rFonts w:ascii="Times New Roman" w:eastAsia="Times New Roman" w:hAnsi="Times New Roman" w:cs="David"/>
          <w:b/>
          <w:bCs/>
          <w:sz w:val="24"/>
          <w:szCs w:val="24"/>
          <w:rtl/>
          <w:lang w:eastAsia="he-IL"/>
        </w:rPr>
      </w:pPr>
    </w:p>
    <w:p w:rsidR="00C01B48" w:rsidRPr="00772CD1" w:rsidRDefault="00C01B48" w:rsidP="00C01B48">
      <w:pPr>
        <w:keepNext/>
        <w:bidi/>
        <w:spacing w:after="0" w:line="360" w:lineRule="auto"/>
        <w:jc w:val="both"/>
        <w:outlineLvl w:val="0"/>
        <w:rPr>
          <w:rFonts w:ascii="Times New Roman" w:eastAsia="Times New Roman" w:hAnsi="Times New Roman" w:cs="David"/>
          <w:b/>
          <w:bCs/>
          <w:sz w:val="24"/>
          <w:szCs w:val="24"/>
          <w:rtl/>
          <w:lang w:eastAsia="he-IL"/>
        </w:rPr>
      </w:pPr>
      <w:r w:rsidRPr="00772CD1">
        <w:rPr>
          <w:rFonts w:ascii="Times New Roman" w:eastAsia="Times New Roman" w:hAnsi="Times New Roman" w:cs="David"/>
          <w:b/>
          <w:bCs/>
          <w:sz w:val="24"/>
          <w:szCs w:val="24"/>
          <w:rtl/>
          <w:lang w:eastAsia="he-IL"/>
        </w:rPr>
        <w:t>לכבוד</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קרן תמורה </w:t>
      </w:r>
      <w:r w:rsidRPr="00772CD1">
        <w:rPr>
          <w:rFonts w:ascii="Times New Roman" w:eastAsia="Times New Roman" w:hAnsi="Times New Roman" w:cs="David"/>
          <w:sz w:val="24"/>
          <w:szCs w:val="24"/>
          <w:rtl/>
          <w:lang w:eastAsia="he-IL"/>
        </w:rPr>
        <w:t>–</w:t>
      </w:r>
      <w:r w:rsidRPr="00772CD1">
        <w:rPr>
          <w:rFonts w:ascii="Times New Roman" w:eastAsia="Times New Roman" w:hAnsi="Times New Roman" w:cs="David" w:hint="cs"/>
          <w:sz w:val="24"/>
          <w:szCs w:val="24"/>
          <w:rtl/>
          <w:lang w:eastAsia="he-IL"/>
        </w:rPr>
        <w:t xml:space="preserve"> </w:t>
      </w:r>
      <w:r>
        <w:rPr>
          <w:rFonts w:ascii="Times New Roman" w:eastAsia="Times New Roman" w:hAnsi="Times New Roman" w:cs="David" w:hint="cs"/>
          <w:sz w:val="24"/>
          <w:szCs w:val="24"/>
          <w:rtl/>
          <w:lang w:eastAsia="he-IL"/>
        </w:rPr>
        <w:t xml:space="preserve">הרשות הלאומית לחדשנות טכנולוגית </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רח' הירדן 4</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Pr>
          <w:rFonts w:ascii="Times New Roman" w:eastAsia="Times New Roman" w:hAnsi="Times New Roman" w:cs="David" w:hint="cs"/>
          <w:sz w:val="24"/>
          <w:szCs w:val="24"/>
          <w:rtl/>
          <w:lang w:eastAsia="he-IL"/>
        </w:rPr>
        <w:t>ת.ד. 1099</w:t>
      </w:r>
    </w:p>
    <w:p w:rsidR="00C01B48" w:rsidRPr="00772CD1" w:rsidRDefault="00C01B48" w:rsidP="00C01B48">
      <w:pPr>
        <w:keepNext/>
        <w:bidi/>
        <w:spacing w:after="0" w:line="240" w:lineRule="auto"/>
        <w:jc w:val="both"/>
        <w:outlineLvl w:val="2"/>
        <w:rPr>
          <w:rFonts w:ascii="Times New Roman" w:eastAsia="Times New Roman" w:hAnsi="Times New Roman" w:cs="David"/>
          <w:b/>
          <w:bCs/>
          <w:snapToGrid w:val="0"/>
          <w:sz w:val="24"/>
          <w:szCs w:val="24"/>
          <w:u w:val="single"/>
          <w:rtl/>
          <w:lang w:eastAsia="he-IL"/>
        </w:rPr>
      </w:pPr>
      <w:r>
        <w:rPr>
          <w:rFonts w:ascii="Times New Roman" w:eastAsia="Times New Roman" w:hAnsi="Times New Roman" w:cs="David" w:hint="cs"/>
          <w:b/>
          <w:bCs/>
          <w:snapToGrid w:val="0"/>
          <w:sz w:val="24"/>
          <w:szCs w:val="24"/>
          <w:u w:val="single"/>
          <w:rtl/>
          <w:lang w:eastAsia="he-IL"/>
        </w:rPr>
        <w:t>קריית שדה התעופה</w:t>
      </w:r>
      <w:r w:rsidRPr="00772CD1">
        <w:rPr>
          <w:rFonts w:ascii="Times New Roman" w:eastAsia="Times New Roman" w:hAnsi="Times New Roman" w:cs="David" w:hint="cs"/>
          <w:b/>
          <w:bCs/>
          <w:snapToGrid w:val="0"/>
          <w:sz w:val="24"/>
          <w:szCs w:val="24"/>
          <w:u w:val="single"/>
          <w:rtl/>
          <w:lang w:eastAsia="he-IL"/>
        </w:rPr>
        <w:t xml:space="preserve"> </w:t>
      </w:r>
      <w:r>
        <w:rPr>
          <w:rFonts w:ascii="Times New Roman" w:eastAsia="Times New Roman" w:hAnsi="Times New Roman" w:cs="David" w:hint="cs"/>
          <w:b/>
          <w:bCs/>
          <w:snapToGrid w:val="0"/>
          <w:sz w:val="24"/>
          <w:szCs w:val="24"/>
          <w:u w:val="single"/>
          <w:rtl/>
          <w:lang w:eastAsia="he-IL"/>
        </w:rPr>
        <w:t>7019900</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center"/>
        <w:rPr>
          <w:rFonts w:ascii="Times New Roman" w:eastAsia="Times New Roman" w:hAnsi="Times New Roman" w:cs="David"/>
          <w:b/>
          <w:bCs/>
          <w:sz w:val="24"/>
          <w:szCs w:val="24"/>
          <w:u w:val="single"/>
          <w:rtl/>
          <w:lang w:eastAsia="he-IL"/>
        </w:rPr>
      </w:pPr>
      <w:r w:rsidRPr="00772CD1">
        <w:rPr>
          <w:rFonts w:ascii="Times New Roman" w:eastAsia="Times New Roman" w:hAnsi="Times New Roman" w:cs="David"/>
          <w:sz w:val="24"/>
          <w:szCs w:val="24"/>
          <w:rtl/>
          <w:lang w:eastAsia="he-IL"/>
        </w:rPr>
        <w:t xml:space="preserve">הנדון: </w:t>
      </w:r>
      <w:r w:rsidRPr="00772CD1">
        <w:rPr>
          <w:rFonts w:ascii="Times New Roman" w:eastAsia="Times New Roman" w:hAnsi="Times New Roman" w:cs="David" w:hint="cs"/>
          <w:b/>
          <w:bCs/>
          <w:sz w:val="24"/>
          <w:szCs w:val="24"/>
          <w:u w:val="single"/>
          <w:rtl/>
          <w:lang w:eastAsia="he-IL"/>
        </w:rPr>
        <w:t xml:space="preserve">חוות דעת רואי חשבון בגין דיווחי תמלוגים </w:t>
      </w:r>
      <w:r>
        <w:rPr>
          <w:rFonts w:ascii="Times New Roman" w:eastAsia="Times New Roman" w:hAnsi="Times New Roman" w:cs="David" w:hint="cs"/>
          <w:b/>
          <w:bCs/>
          <w:sz w:val="24"/>
          <w:szCs w:val="24"/>
          <w:u w:val="single"/>
          <w:rtl/>
          <w:lang w:eastAsia="he-IL"/>
        </w:rPr>
        <w:t>לרשות הלאומית לחדשנות טכנולוגית</w:t>
      </w:r>
    </w:p>
    <w:p w:rsidR="00C01B48" w:rsidRPr="00772CD1" w:rsidRDefault="00C01B48" w:rsidP="00C01B48">
      <w:pPr>
        <w:keepNext/>
        <w:bidi/>
        <w:spacing w:after="0" w:line="240" w:lineRule="auto"/>
        <w:jc w:val="center"/>
        <w:outlineLvl w:val="1"/>
        <w:rPr>
          <w:rFonts w:ascii="Times New Roman" w:eastAsia="Times New Roman" w:hAnsi="Times New Roman" w:cs="David"/>
          <w:b/>
          <w:bCs/>
          <w:snapToGrid w:val="0"/>
          <w:sz w:val="24"/>
          <w:szCs w:val="24"/>
          <w:rtl/>
          <w:lang w:eastAsia="he-IL"/>
        </w:rPr>
      </w:pPr>
      <w:r w:rsidRPr="00772CD1">
        <w:rPr>
          <w:rFonts w:ascii="Times New Roman" w:eastAsia="Times New Roman" w:hAnsi="Times New Roman" w:cs="David" w:hint="cs"/>
          <w:b/>
          <w:bCs/>
          <w:snapToGrid w:val="0"/>
          <w:sz w:val="24"/>
          <w:szCs w:val="24"/>
          <w:rtl/>
          <w:lang w:eastAsia="he-IL"/>
        </w:rPr>
        <w:t xml:space="preserve">עבור חציונים </w:t>
      </w:r>
      <w:r w:rsidRPr="00772CD1">
        <w:rPr>
          <w:rFonts w:ascii="Times New Roman" w:eastAsia="Times New Roman" w:hAnsi="Times New Roman" w:cs="David" w:hint="cs"/>
          <w:b/>
          <w:bCs/>
          <w:snapToGrid w:val="0"/>
          <w:sz w:val="24"/>
          <w:szCs w:val="24"/>
          <w:lang w:eastAsia="he-IL"/>
        </w:rPr>
        <w:t>X</w:t>
      </w:r>
      <w:r w:rsidRPr="00772CD1">
        <w:rPr>
          <w:rFonts w:ascii="Times New Roman" w:eastAsia="Times New Roman" w:hAnsi="Times New Roman" w:cs="David" w:hint="cs"/>
          <w:b/>
          <w:bCs/>
          <w:snapToGrid w:val="0"/>
          <w:sz w:val="24"/>
          <w:szCs w:val="24"/>
          <w:rtl/>
          <w:lang w:eastAsia="he-IL"/>
        </w:rPr>
        <w:t xml:space="preserve">200 / </w:t>
      </w:r>
      <w:r w:rsidRPr="00772CD1">
        <w:rPr>
          <w:rFonts w:ascii="Times New Roman" w:eastAsia="Times New Roman" w:hAnsi="Times New Roman" w:cs="David" w:hint="cs"/>
          <w:b/>
          <w:bCs/>
          <w:snapToGrid w:val="0"/>
          <w:sz w:val="24"/>
          <w:szCs w:val="24"/>
          <w:lang w:eastAsia="he-IL"/>
        </w:rPr>
        <w:t>I</w:t>
      </w:r>
      <w:r w:rsidRPr="00772CD1">
        <w:rPr>
          <w:rFonts w:ascii="Times New Roman" w:eastAsia="Times New Roman" w:hAnsi="Times New Roman" w:cs="David" w:hint="cs"/>
          <w:b/>
          <w:bCs/>
          <w:snapToGrid w:val="0"/>
          <w:sz w:val="24"/>
          <w:szCs w:val="24"/>
          <w:rtl/>
          <w:lang w:eastAsia="he-IL"/>
        </w:rPr>
        <w:t xml:space="preserve">; </w:t>
      </w:r>
      <w:r w:rsidRPr="00772CD1">
        <w:rPr>
          <w:rFonts w:ascii="Times New Roman" w:eastAsia="Times New Roman" w:hAnsi="Times New Roman" w:cs="David" w:hint="cs"/>
          <w:b/>
          <w:bCs/>
          <w:snapToGrid w:val="0"/>
          <w:sz w:val="24"/>
          <w:szCs w:val="24"/>
          <w:lang w:eastAsia="he-IL"/>
        </w:rPr>
        <w:t>X</w:t>
      </w:r>
      <w:r w:rsidRPr="00772CD1">
        <w:rPr>
          <w:rFonts w:ascii="Times New Roman" w:eastAsia="Times New Roman" w:hAnsi="Times New Roman" w:cs="David" w:hint="cs"/>
          <w:b/>
          <w:bCs/>
          <w:snapToGrid w:val="0"/>
          <w:sz w:val="24"/>
          <w:szCs w:val="24"/>
          <w:rtl/>
          <w:lang w:eastAsia="he-IL"/>
        </w:rPr>
        <w:t xml:space="preserve">200/ </w:t>
      </w:r>
      <w:r w:rsidRPr="00772CD1">
        <w:rPr>
          <w:rFonts w:ascii="Times New Roman" w:eastAsia="Times New Roman" w:hAnsi="Times New Roman" w:cs="David" w:hint="cs"/>
          <w:b/>
          <w:bCs/>
          <w:snapToGrid w:val="0"/>
          <w:sz w:val="24"/>
          <w:szCs w:val="24"/>
          <w:lang w:eastAsia="he-IL"/>
        </w:rPr>
        <w:t>II</w:t>
      </w:r>
      <w:r w:rsidRPr="00772CD1">
        <w:rPr>
          <w:rFonts w:ascii="Times New Roman" w:eastAsia="Times New Roman" w:hAnsi="Times New Roman" w:cs="David" w:hint="cs"/>
          <w:b/>
          <w:bCs/>
          <w:snapToGrid w:val="0"/>
          <w:sz w:val="24"/>
          <w:szCs w:val="24"/>
          <w:rtl/>
          <w:lang w:eastAsia="he-IL"/>
        </w:rPr>
        <w:t xml:space="preserve"> </w:t>
      </w:r>
      <w:r w:rsidRPr="00772CD1">
        <w:rPr>
          <w:rFonts w:ascii="Times New Roman" w:eastAsia="Times New Roman" w:hAnsi="Times New Roman" w:cs="David"/>
          <w:b/>
          <w:bCs/>
          <w:snapToGrid w:val="0"/>
          <w:sz w:val="24"/>
          <w:szCs w:val="24"/>
          <w:rtl/>
          <w:lang w:eastAsia="he-IL"/>
        </w:rPr>
        <w:t>–</w:t>
      </w:r>
      <w:r w:rsidRPr="00772CD1">
        <w:rPr>
          <w:rFonts w:ascii="Times New Roman" w:eastAsia="Times New Roman" w:hAnsi="Times New Roman" w:cs="David" w:hint="cs"/>
          <w:b/>
          <w:bCs/>
          <w:snapToGrid w:val="0"/>
          <w:sz w:val="24"/>
          <w:szCs w:val="24"/>
          <w:rtl/>
          <w:lang w:eastAsia="he-IL"/>
        </w:rPr>
        <w:t xml:space="preserve"> חברת </w:t>
      </w:r>
      <w:r w:rsidRPr="00772CD1">
        <w:rPr>
          <w:rFonts w:ascii="Times New Roman" w:eastAsia="Times New Roman" w:hAnsi="Times New Roman" w:cs="David"/>
          <w:b/>
          <w:bCs/>
          <w:snapToGrid w:val="0"/>
          <w:sz w:val="24"/>
          <w:szCs w:val="24"/>
          <w:rtl/>
          <w:lang w:eastAsia="he-IL"/>
        </w:rPr>
        <w:fldChar w:fldCharType="begin">
          <w:ffData>
            <w:name w:val="Text2"/>
            <w:enabled/>
            <w:calcOnExit w:val="0"/>
            <w:textInput>
              <w:maxLength w:val="30"/>
            </w:textInput>
          </w:ffData>
        </w:fldChar>
      </w:r>
      <w:bookmarkStart w:id="2" w:name="Text2"/>
      <w:r w:rsidRPr="00772CD1">
        <w:rPr>
          <w:rFonts w:ascii="Times New Roman" w:eastAsia="Times New Roman" w:hAnsi="Times New Roman" w:cs="David"/>
          <w:b/>
          <w:bCs/>
          <w:snapToGrid w:val="0"/>
          <w:sz w:val="24"/>
          <w:szCs w:val="24"/>
          <w:rtl/>
          <w:lang w:eastAsia="he-IL"/>
        </w:rPr>
        <w:instrText xml:space="preserve"> </w:instrText>
      </w:r>
      <w:r w:rsidRPr="00772CD1">
        <w:rPr>
          <w:rFonts w:ascii="Times New Roman" w:eastAsia="Times New Roman" w:hAnsi="Times New Roman" w:cs="David"/>
          <w:b/>
          <w:bCs/>
          <w:snapToGrid w:val="0"/>
          <w:sz w:val="24"/>
          <w:szCs w:val="24"/>
          <w:lang w:eastAsia="he-IL"/>
        </w:rPr>
        <w:instrText>FORMTEXT</w:instrText>
      </w:r>
      <w:r w:rsidRPr="00772CD1">
        <w:rPr>
          <w:rFonts w:ascii="Times New Roman" w:eastAsia="Times New Roman" w:hAnsi="Times New Roman" w:cs="David"/>
          <w:b/>
          <w:bCs/>
          <w:snapToGrid w:val="0"/>
          <w:sz w:val="24"/>
          <w:szCs w:val="24"/>
          <w:rtl/>
          <w:lang w:eastAsia="he-IL"/>
        </w:rPr>
        <w:instrText xml:space="preserve"> </w:instrText>
      </w:r>
      <w:r w:rsidRPr="00772CD1">
        <w:rPr>
          <w:rFonts w:ascii="Times New Roman" w:eastAsia="Times New Roman" w:hAnsi="Times New Roman" w:cs="David"/>
          <w:b/>
          <w:bCs/>
          <w:snapToGrid w:val="0"/>
          <w:sz w:val="24"/>
          <w:szCs w:val="24"/>
          <w:rtl/>
          <w:lang w:eastAsia="he-IL"/>
        </w:rPr>
      </w:r>
      <w:r w:rsidRPr="00772CD1">
        <w:rPr>
          <w:rFonts w:ascii="Times New Roman" w:eastAsia="Times New Roman" w:hAnsi="Times New Roman" w:cs="David"/>
          <w:b/>
          <w:bCs/>
          <w:snapToGrid w:val="0"/>
          <w:sz w:val="24"/>
          <w:szCs w:val="24"/>
          <w:rtl/>
          <w:lang w:eastAsia="he-IL"/>
        </w:rPr>
        <w:fldChar w:fldCharType="separate"/>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noProof/>
          <w:snapToGrid w:val="0"/>
          <w:sz w:val="24"/>
          <w:szCs w:val="24"/>
          <w:rtl/>
          <w:lang w:eastAsia="he-IL"/>
        </w:rPr>
        <w:t> </w:t>
      </w:r>
      <w:r w:rsidRPr="00772CD1">
        <w:rPr>
          <w:rFonts w:ascii="Times New Roman" w:eastAsia="Times New Roman" w:hAnsi="Times New Roman" w:cs="David"/>
          <w:b/>
          <w:bCs/>
          <w:snapToGrid w:val="0"/>
          <w:sz w:val="24"/>
          <w:szCs w:val="24"/>
          <w:rtl/>
          <w:lang w:eastAsia="he-IL"/>
        </w:rPr>
        <w:fldChar w:fldCharType="end"/>
      </w:r>
      <w:bookmarkEnd w:id="2"/>
    </w:p>
    <w:p w:rsidR="00C01B48" w:rsidRPr="00772CD1" w:rsidRDefault="00C01B48" w:rsidP="00C01B48">
      <w:pPr>
        <w:bidi/>
        <w:spacing w:after="0" w:line="240" w:lineRule="auto"/>
        <w:jc w:val="center"/>
        <w:rPr>
          <w:rFonts w:ascii="Times New Roman" w:eastAsia="Times New Roman" w:hAnsi="Times New Roman" w:cs="David"/>
          <w:b/>
          <w:bCs/>
          <w:sz w:val="24"/>
          <w:szCs w:val="24"/>
          <w:u w:val="single"/>
          <w:rtl/>
          <w:lang w:eastAsia="he-IL"/>
        </w:rPr>
      </w:pP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כרואי החשבון של חברת </w:t>
      </w:r>
      <w:r w:rsidRPr="00772CD1">
        <w:rPr>
          <w:rFonts w:ascii="Times New Roman" w:eastAsia="Times New Roman" w:hAnsi="Times New Roman" w:cs="David"/>
          <w:sz w:val="24"/>
          <w:szCs w:val="24"/>
          <w:rtl/>
          <w:lang w:eastAsia="he-IL"/>
        </w:rPr>
        <w:fldChar w:fldCharType="begin">
          <w:ffData>
            <w:name w:val="Text3"/>
            <w:enabled/>
            <w:calcOnExit w:val="0"/>
            <w:textInput>
              <w:maxLength w:val="30"/>
            </w:textInput>
          </w:ffData>
        </w:fldChar>
      </w:r>
      <w:bookmarkStart w:id="3" w:name="Text3"/>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lang w:eastAsia="he-IL"/>
        </w:rPr>
        <w:instrText>FORMTEXT</w:instrText>
      </w:r>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3"/>
      <w:r w:rsidRPr="00772CD1">
        <w:rPr>
          <w:rFonts w:ascii="Times New Roman" w:eastAsia="Times New Roman" w:hAnsi="Times New Roman" w:cs="David" w:hint="cs"/>
          <w:sz w:val="24"/>
          <w:szCs w:val="24"/>
          <w:rtl/>
          <w:lang w:eastAsia="he-IL"/>
        </w:rPr>
        <w:t xml:space="preserve">(להלן: "החברה") ולבקשתה, ביקרנו את דוחות התמלוגים של החברה לשנה שנסתיימה ביום </w:t>
      </w:r>
      <w:r w:rsidRPr="00772CD1">
        <w:rPr>
          <w:rFonts w:ascii="Times New Roman" w:eastAsia="Times New Roman" w:hAnsi="Times New Roman" w:cs="David"/>
          <w:sz w:val="24"/>
          <w:szCs w:val="24"/>
          <w:rtl/>
          <w:lang w:eastAsia="he-IL"/>
        </w:rPr>
        <w:fldChar w:fldCharType="begin">
          <w:ffData>
            <w:name w:val="Text4"/>
            <w:enabled/>
            <w:calcOnExit w:val="0"/>
            <w:textInput>
              <w:type w:val="date"/>
            </w:textInput>
          </w:ffData>
        </w:fldChar>
      </w:r>
      <w:bookmarkStart w:id="4" w:name="Text4"/>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4"/>
      <w:r w:rsidRPr="00772CD1">
        <w:rPr>
          <w:rFonts w:ascii="Times New Roman" w:eastAsia="Times New Roman" w:hAnsi="Times New Roman" w:cs="David" w:hint="cs"/>
          <w:sz w:val="24"/>
          <w:szCs w:val="24"/>
          <w:rtl/>
          <w:lang w:eastAsia="he-IL"/>
        </w:rPr>
        <w:t xml:space="preserve"> אשר מצ"ב ומסומנים בחותמתנו לשם זיהוי.</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דוחות תמלוגים אלה הנם באחריות הנהלת החברה. אחריותנו היא לחוות דעה על דוחות תמלוגים אלה בהתבסס על ביקורתנו.</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 xml:space="preserve">ערכנו את ביקורתנו בהתאם לתקני ביקורת מקובלים ובהתאם לכללים שנקבעו בין לשכת רו"ח בישראל וקרן תמורה. על פי תקנים וכללים אלה נדרש מאתנו לתכנן את הביקורת ולבצעה במטרה להשיג מידה סבירה של בטחון שאין בדוח התמלוגים הצגה מוטעית מהותית. </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הביקורת כוללת בדיקה מדגמית של ראיות התומכות בסכומים ובמידע שבדוחות התמלוגים, בחינה של כללי הדיווח החשבונאים הנדרשים, של האומדנים המשמעותיים שנעשו על ידי הנהלת החברה וכן הערכת נאותות ההצגה בדוחות התמלוגים בכללותם. אנו סבורים שביקורתנו מספקת בסיס נאות לחוות דעתנו.</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לדעתנו</w:t>
      </w:r>
      <w:r w:rsidRPr="00772CD1">
        <w:rPr>
          <w:rFonts w:ascii="Times New Roman" w:eastAsia="Times New Roman" w:hAnsi="Times New Roman" w:cs="David" w:hint="cs"/>
          <w:sz w:val="24"/>
          <w:szCs w:val="24"/>
          <w:rtl/>
          <w:lang w:eastAsia="he-IL"/>
        </w:rPr>
        <w:t xml:space="preserve"> דוחות התמלוגים הנ"ל משקפים באופן נאות, בהתאם לספרי החשבונות של החברה, מכל הבחינות המהותיות, את הכנסות החברה וההכנסות החייבות בתמלוגים לשנה שנסתיימה ביום  </w:t>
      </w:r>
      <w:r w:rsidRPr="00772CD1">
        <w:rPr>
          <w:rFonts w:ascii="Times New Roman" w:eastAsia="Times New Roman" w:hAnsi="Times New Roman" w:cs="David"/>
          <w:sz w:val="24"/>
          <w:szCs w:val="24"/>
          <w:rtl/>
          <w:lang w:eastAsia="he-IL"/>
        </w:rPr>
        <w:fldChar w:fldCharType="begin">
          <w:ffData>
            <w:name w:val="Text5"/>
            <w:enabled/>
            <w:calcOnExit w:val="0"/>
            <w:textInput>
              <w:type w:val="date"/>
            </w:textInput>
          </w:ffData>
        </w:fldChar>
      </w:r>
      <w:bookmarkStart w:id="5" w:name="Text5"/>
      <w:r w:rsidRPr="00772CD1">
        <w:rPr>
          <w:rFonts w:ascii="Times New Roman" w:eastAsia="Times New Roman" w:hAnsi="Times New Roman" w:cs="David"/>
          <w:sz w:val="24"/>
          <w:szCs w:val="24"/>
          <w:lang w:eastAsia="he-IL"/>
        </w:rPr>
        <w:instrText xml:space="preserve"> FORMTEXT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5"/>
      <w:r w:rsidRPr="00772CD1">
        <w:rPr>
          <w:rFonts w:ascii="Times New Roman" w:eastAsia="Times New Roman" w:hAnsi="Times New Roman" w:cs="David" w:hint="cs"/>
          <w:sz w:val="24"/>
          <w:szCs w:val="24"/>
          <w:rtl/>
          <w:lang w:eastAsia="he-IL"/>
        </w:rPr>
        <w:t>.</w:t>
      </w:r>
    </w:p>
    <w:p w:rsidR="00C01B48" w:rsidRPr="00772CD1" w:rsidRDefault="00C01B48" w:rsidP="00C01B48">
      <w:pPr>
        <w:bidi/>
        <w:spacing w:after="0" w:line="36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בכבוד רב,</w:t>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p>
    <w:p w:rsidR="00C01B48" w:rsidRPr="00772CD1" w:rsidRDefault="00C01B48" w:rsidP="00C01B48">
      <w:pPr>
        <w:bidi/>
        <w:spacing w:after="0" w:line="240" w:lineRule="auto"/>
        <w:jc w:val="both"/>
        <w:rPr>
          <w:rFonts w:ascii="Times New Roman" w:eastAsia="Times New Roman" w:hAnsi="Times New Roman" w:cs="David"/>
          <w:sz w:val="24"/>
          <w:szCs w:val="24"/>
          <w:rtl/>
          <w:lang w:eastAsia="he-IL"/>
        </w:rPr>
      </w:pP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hint="cs"/>
          <w:sz w:val="24"/>
          <w:szCs w:val="24"/>
          <w:rtl/>
          <w:lang w:eastAsia="he-IL"/>
        </w:rPr>
        <w:tab/>
      </w:r>
      <w:r w:rsidRPr="00772CD1">
        <w:rPr>
          <w:rFonts w:ascii="Times New Roman" w:eastAsia="Times New Roman" w:hAnsi="Times New Roman" w:cs="David"/>
          <w:sz w:val="24"/>
          <w:szCs w:val="24"/>
          <w:rtl/>
          <w:lang w:eastAsia="he-IL"/>
        </w:rPr>
        <w:fldChar w:fldCharType="begin">
          <w:ffData>
            <w:name w:val="Text6"/>
            <w:enabled/>
            <w:calcOnExit w:val="0"/>
            <w:textInput/>
          </w:ffData>
        </w:fldChar>
      </w:r>
      <w:bookmarkStart w:id="6" w:name="Text6"/>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hint="cs"/>
          <w:sz w:val="24"/>
          <w:szCs w:val="24"/>
          <w:lang w:eastAsia="he-IL"/>
        </w:rPr>
        <w:instrText>FORMTEXT</w:instrText>
      </w:r>
      <w:r w:rsidRPr="00772CD1">
        <w:rPr>
          <w:rFonts w:ascii="Times New Roman" w:eastAsia="Times New Roman" w:hAnsi="Times New Roman" w:cs="David"/>
          <w:sz w:val="24"/>
          <w:szCs w:val="24"/>
          <w:rtl/>
          <w:lang w:eastAsia="he-IL"/>
        </w:rPr>
        <w:instrText xml:space="preserve"> </w:instrText>
      </w:r>
      <w:r w:rsidRPr="00772CD1">
        <w:rPr>
          <w:rFonts w:ascii="Times New Roman" w:eastAsia="Times New Roman" w:hAnsi="Times New Roman" w:cs="David"/>
          <w:sz w:val="24"/>
          <w:szCs w:val="24"/>
          <w:rtl/>
          <w:lang w:eastAsia="he-IL"/>
        </w:rPr>
      </w:r>
      <w:r w:rsidRPr="00772CD1">
        <w:rPr>
          <w:rFonts w:ascii="Times New Roman" w:eastAsia="Times New Roman" w:hAnsi="Times New Roman" w:cs="David"/>
          <w:sz w:val="24"/>
          <w:szCs w:val="24"/>
          <w:rtl/>
          <w:lang w:eastAsia="he-IL"/>
        </w:rPr>
        <w:fldChar w:fldCharType="separate"/>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noProof/>
          <w:sz w:val="24"/>
          <w:szCs w:val="24"/>
          <w:rtl/>
          <w:lang w:eastAsia="he-IL"/>
        </w:rPr>
        <w:t> </w:t>
      </w:r>
      <w:r w:rsidRPr="00772CD1">
        <w:rPr>
          <w:rFonts w:ascii="Times New Roman" w:eastAsia="Times New Roman" w:hAnsi="Times New Roman" w:cs="David"/>
          <w:sz w:val="24"/>
          <w:szCs w:val="24"/>
          <w:rtl/>
          <w:lang w:eastAsia="he-IL"/>
        </w:rPr>
        <w:fldChar w:fldCharType="end"/>
      </w:r>
      <w:bookmarkEnd w:id="6"/>
    </w:p>
    <w:p w:rsidR="00C01B48" w:rsidRPr="00772CD1" w:rsidRDefault="00C01B48" w:rsidP="00C01B48">
      <w:pPr>
        <w:bidi/>
        <w:spacing w:after="0" w:line="240" w:lineRule="auto"/>
        <w:ind w:left="720" w:firstLine="720"/>
        <w:jc w:val="both"/>
        <w:rPr>
          <w:rFonts w:ascii="Times New Roman" w:eastAsia="Times New Roman" w:hAnsi="Times New Roman" w:cs="David"/>
          <w:sz w:val="24"/>
          <w:szCs w:val="24"/>
          <w:rtl/>
          <w:lang w:eastAsia="he-IL"/>
        </w:rPr>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_____________________</w:t>
      </w:r>
    </w:p>
    <w:p w:rsidR="005F0D5E" w:rsidRDefault="00C01B48" w:rsidP="00654CD6">
      <w:pPr>
        <w:bidi/>
        <w:spacing w:after="0" w:line="240" w:lineRule="auto"/>
        <w:jc w:val="both"/>
      </w:pP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r>
      <w:r w:rsidRPr="00772CD1">
        <w:rPr>
          <w:rFonts w:ascii="Times New Roman" w:eastAsia="Times New Roman" w:hAnsi="Times New Roman" w:cs="David"/>
          <w:sz w:val="24"/>
          <w:szCs w:val="24"/>
          <w:rtl/>
          <w:lang w:eastAsia="he-IL"/>
        </w:rPr>
        <w:tab/>
        <w:t>רוא</w:t>
      </w:r>
      <w:r w:rsidRPr="00772CD1">
        <w:rPr>
          <w:rFonts w:ascii="Times New Roman" w:eastAsia="Times New Roman" w:hAnsi="Times New Roman" w:cs="David" w:hint="cs"/>
          <w:sz w:val="24"/>
          <w:szCs w:val="24"/>
          <w:rtl/>
          <w:lang w:eastAsia="he-IL"/>
        </w:rPr>
        <w:t>י</w:t>
      </w:r>
      <w:r w:rsidRPr="00772CD1">
        <w:rPr>
          <w:rFonts w:ascii="Times New Roman" w:eastAsia="Times New Roman" w:hAnsi="Times New Roman" w:cs="David"/>
          <w:sz w:val="24"/>
          <w:szCs w:val="24"/>
          <w:rtl/>
          <w:lang w:eastAsia="he-IL"/>
        </w:rPr>
        <w:t xml:space="preserve"> חשבון</w:t>
      </w:r>
    </w:p>
    <w:sectPr w:rsidR="005F0D5E" w:rsidSect="005F0D5E">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77" w:rsidRDefault="007B6377" w:rsidP="005F0D5E">
      <w:pPr>
        <w:spacing w:after="0" w:line="240" w:lineRule="auto"/>
      </w:pPr>
      <w:r>
        <w:separator/>
      </w:r>
    </w:p>
  </w:endnote>
  <w:endnote w:type="continuationSeparator" w:id="0">
    <w:p w:rsidR="007B6377" w:rsidRDefault="007B6377" w:rsidP="005F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OE Doo Pro">
    <w:altName w:val="Courier New"/>
    <w:charset w:val="B1"/>
    <w:family w:val="auto"/>
    <w:pitch w:val="variable"/>
    <w:sig w:usb0="00000800" w:usb1="40000000" w:usb2="00000000" w:usb3="00000000" w:csb0="00000020" w:csb1="00000000"/>
  </w:font>
  <w:font w:name="OE Doo Pro Book">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F4" w:rsidRDefault="00BC5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F366ED">
    <w:pPr>
      <w:pStyle w:val="Footer"/>
    </w:pPr>
    <w:r>
      <w:rPr>
        <w:noProof/>
      </w:rPr>
      <mc:AlternateContent>
        <mc:Choice Requires="wps">
          <w:drawing>
            <wp:anchor distT="0" distB="0" distL="114300" distR="114300" simplePos="0" relativeHeight="251660287" behindDoc="0" locked="0" layoutInCell="1" allowOverlap="1" wp14:anchorId="29065203" wp14:editId="7284FEF3">
              <wp:simplePos x="0" y="0"/>
              <wp:positionH relativeFrom="column">
                <wp:posOffset>2394585</wp:posOffset>
              </wp:positionH>
              <wp:positionV relativeFrom="paragraph">
                <wp:posOffset>-149004</wp:posOffset>
              </wp:positionV>
              <wp:extent cx="2067340" cy="214685"/>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340" cy="214685"/>
                      </a:xfrm>
                      <a:prstGeom prst="rect">
                        <a:avLst/>
                      </a:prstGeom>
                      <a:noFill/>
                      <a:ln>
                        <a:noFill/>
                      </a:ln>
                      <a:extLst/>
                    </wps:spPr>
                    <wps:txbx>
                      <w:txbxContent>
                        <w:p w:rsidR="00F366ED" w:rsidRPr="00240A65" w:rsidRDefault="00F366ED" w:rsidP="00BC5CF4">
                          <w:pPr>
                            <w:widowControl w:val="0"/>
                            <w:spacing w:before="100" w:beforeAutospacing="1" w:after="100" w:afterAutospacing="1" w:line="160" w:lineRule="exact"/>
                            <w:jc w:val="right"/>
                            <w:rPr>
                              <w:rFonts w:cs="OE Doo Pro Book"/>
                              <w:color w:val="2B2B51"/>
                              <w:sz w:val="16"/>
                              <w:szCs w:val="16"/>
                            </w:rPr>
                          </w:pPr>
                          <w:r w:rsidRPr="00240A65">
                            <w:rPr>
                              <w:rFonts w:cs="OE Doo Pro Book"/>
                              <w:color w:val="2B2B51"/>
                              <w:sz w:val="18"/>
                              <w:szCs w:val="18"/>
                            </w:rPr>
                            <w:t>Email: tmura@</w:t>
                          </w:r>
                          <w:r w:rsidRPr="00240A65">
                            <w:rPr>
                              <w:rFonts w:cs="OE Doo Pro Book"/>
                              <w:color w:val="2B2B51"/>
                              <w:sz w:val="18"/>
                              <w:szCs w:val="16"/>
                            </w:rPr>
                            <w:t>innovationisrael</w:t>
                          </w:r>
                          <w:r w:rsidRPr="00240A65">
                            <w:rPr>
                              <w:rFonts w:cs="OE Doo Pro Book"/>
                              <w:color w:val="2B2B51"/>
                              <w:sz w:val="18"/>
                              <w:szCs w:val="18"/>
                            </w:rPr>
                            <w:t>.org.il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88.55pt;margin-top:-11.75pt;width:162.8pt;height:16.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" filled="f" stroked="f">
              <v:textbox>
                <w:txbxContent>
                  <w:p w:rsidR="00F366ED" w:rsidRPr="00240A65" w:rsidRDefault="00F366ED" w:rsidP="00BC5CF4">
                    <w:pPr>
                      <w:widowControl w:val="0"/>
                      <w:spacing w:before="100" w:beforeAutospacing="1" w:after="100" w:afterAutospacing="1" w:line="160" w:lineRule="exact"/>
                      <w:jc w:val="right"/>
                      <w:rPr>
                        <w:rFonts w:cs="OE Doo Pro Book"/>
                        <w:color w:val="2B2B51"/>
                        <w:sz w:val="16"/>
                        <w:szCs w:val="16"/>
                      </w:rPr>
                    </w:pPr>
                    <w:r w:rsidRPr="00240A65">
                      <w:rPr>
                        <w:rFonts w:cs="OE Doo Pro Book"/>
                        <w:color w:val="2B2B51"/>
                        <w:sz w:val="18"/>
                        <w:szCs w:val="18"/>
                      </w:rPr>
                      <w:t>Email: tmura@</w:t>
                    </w:r>
                    <w:r w:rsidRPr="00240A65">
                      <w:rPr>
                        <w:rFonts w:cs="OE Doo Pro Book"/>
                        <w:color w:val="2B2B51"/>
                        <w:sz w:val="18"/>
                        <w:szCs w:val="16"/>
                      </w:rPr>
                      <w:t>innovationisrael</w:t>
                    </w:r>
                    <w:r w:rsidRPr="00240A65">
                      <w:rPr>
                        <w:rFonts w:cs="OE Doo Pro Book"/>
                        <w:color w:val="2B2B51"/>
                        <w:sz w:val="18"/>
                        <w:szCs w:val="18"/>
                      </w:rPr>
                      <w:t>.org.il</w:t>
                    </w:r>
                  </w:p>
                </w:txbxContent>
              </v:textbox>
            </v:shape>
          </w:pict>
        </mc:Fallback>
      </mc:AlternateContent>
    </w:r>
    <w:r w:rsidR="00F75B6F">
      <w:rPr>
        <w:noProof/>
      </w:rPr>
      <mc:AlternateContent>
        <mc:Choice Requires="wps">
          <w:drawing>
            <wp:anchor distT="0" distB="0" distL="114300" distR="114300" simplePos="0" relativeHeight="251661312" behindDoc="0" locked="0" layoutInCell="1" allowOverlap="1" wp14:anchorId="7335A384" wp14:editId="6BCEE6E0">
              <wp:simplePos x="0" y="0"/>
              <wp:positionH relativeFrom="column">
                <wp:posOffset>4155440</wp:posOffset>
              </wp:positionH>
              <wp:positionV relativeFrom="paragraph">
                <wp:posOffset>-272415</wp:posOffset>
              </wp:positionV>
              <wp:extent cx="1748155" cy="190500"/>
              <wp:effectExtent l="2540" t="3810" r="190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BF5" w:rsidRPr="00240A65" w:rsidRDefault="00F366ED" w:rsidP="007C3DCE">
                          <w:pPr>
                            <w:widowControl w:val="0"/>
                            <w:spacing w:before="100" w:beforeAutospacing="1" w:after="100" w:afterAutospacing="1" w:line="160" w:lineRule="exact"/>
                            <w:rPr>
                              <w:rFonts w:cs="OE Doo Pro"/>
                              <w:color w:val="2B2B51"/>
                              <w:sz w:val="16"/>
                              <w:szCs w:val="16"/>
                            </w:rPr>
                          </w:pPr>
                          <w:r w:rsidRPr="00240A65">
                            <w:rPr>
                              <w:rFonts w:cs="OE Doo Pro"/>
                              <w:color w:val="2B2B51"/>
                              <w:sz w:val="19"/>
                              <w:szCs w:val="19"/>
                            </w:rPr>
                            <w:t xml:space="preserve">     </w:t>
                          </w:r>
                          <w:r w:rsidR="007C3DCE">
                            <w:rPr>
                              <w:rFonts w:cs="OE Doo Pro"/>
                              <w:color w:val="2B2B51"/>
                              <w:sz w:val="19"/>
                              <w:szCs w:val="19"/>
                            </w:rPr>
                            <w:t>T</w:t>
                          </w:r>
                          <w:r w:rsidR="003F5BF5" w:rsidRPr="00240A65">
                            <w:rPr>
                              <w:rFonts w:cs="OE Doo Pro"/>
                              <w:color w:val="2B2B51"/>
                              <w:sz w:val="19"/>
                              <w:szCs w:val="19"/>
                            </w:rPr>
                            <w:t>. 03-</w:t>
                          </w:r>
                          <w:r w:rsidR="00073B44" w:rsidRPr="00240A65">
                            <w:rPr>
                              <w:rFonts w:cs="OE Doo Pro"/>
                              <w:color w:val="2B2B51"/>
                              <w:sz w:val="19"/>
                              <w:szCs w:val="19"/>
                            </w:rPr>
                            <w:t>7157959/60/61/62/66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7.2pt;margin-top:-21.45pt;width:137.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" stroked="f">
              <v:textbox>
                <w:txbxContent>
                  <w:p w:rsidR="003F5BF5" w:rsidRPr="00240A65" w:rsidRDefault="00F366ED" w:rsidP="007C3DCE">
                    <w:pPr>
                      <w:widowControl w:val="0"/>
                      <w:spacing w:before="100" w:beforeAutospacing="1" w:after="100" w:afterAutospacing="1" w:line="160" w:lineRule="exact"/>
                      <w:rPr>
                        <w:rFonts w:cs="OE Doo Pro"/>
                        <w:color w:val="2B2B51"/>
                        <w:sz w:val="16"/>
                        <w:szCs w:val="16"/>
                      </w:rPr>
                    </w:pPr>
                    <w:r w:rsidRPr="00240A65">
                      <w:rPr>
                        <w:rFonts w:cs="OE Doo Pro"/>
                        <w:color w:val="2B2B51"/>
                        <w:sz w:val="19"/>
                        <w:szCs w:val="19"/>
                      </w:rPr>
                      <w:t xml:space="preserve">     </w:t>
                    </w:r>
                    <w:r w:rsidR="007C3DCE">
                      <w:rPr>
                        <w:rFonts w:cs="OE Doo Pro"/>
                        <w:color w:val="2B2B51"/>
                        <w:sz w:val="19"/>
                        <w:szCs w:val="19"/>
                      </w:rPr>
                      <w:t>T</w:t>
                    </w:r>
                    <w:r w:rsidR="003F5BF5" w:rsidRPr="00240A65">
                      <w:rPr>
                        <w:rFonts w:cs="OE Doo Pro"/>
                        <w:color w:val="2B2B51"/>
                        <w:sz w:val="19"/>
                        <w:szCs w:val="19"/>
                      </w:rPr>
                      <w:t>. 03-</w:t>
                    </w:r>
                    <w:r w:rsidR="00073B44" w:rsidRPr="00240A65">
                      <w:rPr>
                        <w:rFonts w:cs="OE Doo Pro"/>
                        <w:color w:val="2B2B51"/>
                        <w:sz w:val="19"/>
                        <w:szCs w:val="19"/>
                      </w:rPr>
                      <w:t>7157959/60/61/62/66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F4" w:rsidRDefault="00BC5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77" w:rsidRDefault="007B6377" w:rsidP="005F0D5E">
      <w:pPr>
        <w:spacing w:after="0" w:line="240" w:lineRule="auto"/>
      </w:pPr>
      <w:r>
        <w:separator/>
      </w:r>
    </w:p>
  </w:footnote>
  <w:footnote w:type="continuationSeparator" w:id="0">
    <w:p w:rsidR="007B6377" w:rsidRDefault="007B6377" w:rsidP="005F0D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7B63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6" o:spid="_x0000_s2079" type="#_x0000_t75" style="position:absolute;margin-left:0;margin-top:0;width:595.5pt;height:842.25pt;z-index:-251653120;mso-position-horizontal:center;mso-position-horizontal-relative:margin;mso-position-vertical:center;mso-position-vertical-relative:margin" o:allowincell="f">
          <v:imagedata r:id="rId1" o:title="21955B_iia_a4_b_he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0C" w:rsidRPr="00066D5F" w:rsidRDefault="00240A65" w:rsidP="00240A65">
    <w:pPr>
      <w:pStyle w:val="Header"/>
      <w:tabs>
        <w:tab w:val="clear" w:pos="8640"/>
        <w:tab w:val="right" w:pos="8307"/>
      </w:tabs>
      <w:rPr>
        <w:rFonts w:asciiTheme="minorBidi" w:hAnsiTheme="minorBidi"/>
        <w:b/>
        <w:bCs/>
        <w:color w:val="0D0D0D" w:themeColor="text1" w:themeTint="F2"/>
        <w:sz w:val="28"/>
        <w:szCs w:val="28"/>
        <w:rtl/>
      </w:rPr>
    </w:pPr>
    <w:r>
      <w:rPr>
        <w:noProof/>
      </w:rPr>
      <w:drawing>
        <wp:anchor distT="0" distB="0" distL="114300" distR="114300" simplePos="0" relativeHeight="251665408" behindDoc="0" locked="0" layoutInCell="1" allowOverlap="1" wp14:anchorId="36A64456" wp14:editId="23986924">
          <wp:simplePos x="0" y="0"/>
          <wp:positionH relativeFrom="column">
            <wp:posOffset>4019550</wp:posOffset>
          </wp:positionH>
          <wp:positionV relativeFrom="paragraph">
            <wp:posOffset>-144780</wp:posOffset>
          </wp:positionV>
          <wp:extent cx="1885315" cy="104775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85315" cy="1047750"/>
                  </a:xfrm>
                  <a:prstGeom prst="rect">
                    <a:avLst/>
                  </a:prstGeom>
                </pic:spPr>
              </pic:pic>
            </a:graphicData>
          </a:graphic>
          <wp14:sizeRelH relativeFrom="page">
            <wp14:pctWidth>0</wp14:pctWidth>
          </wp14:sizeRelH>
          <wp14:sizeRelV relativeFrom="page">
            <wp14:pctHeight>0</wp14:pctHeight>
          </wp14:sizeRelV>
        </wp:anchor>
      </w:drawing>
    </w:r>
    <w:r w:rsidR="00407AB0">
      <w:rPr>
        <w:rtl/>
      </w:rPr>
      <w:ptab w:relativeTo="margin" w:alignment="center" w:leader="none"/>
    </w:r>
    <w:r w:rsidR="00407AB0">
      <w:rPr>
        <w:rtl/>
      </w:rPr>
      <w:ptab w:relativeTo="margin" w:alignment="right" w:leader="none"/>
    </w:r>
    <w:r w:rsidR="007B6377">
      <w:rPr>
        <w:rFonts w:asciiTheme="minorBidi" w:hAnsiTheme="minorBidi" w:cs="OE Doo Pro"/>
        <w:noProof/>
        <w:color w:val="0D0D0D" w:themeColor="text1" w:themeTint="F2"/>
        <w:sz w:val="32"/>
        <w:szCs w:val="3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7" o:spid="_x0000_s2080" type="#_x0000_t75" style="position:absolute;margin-left:0;margin-top:0;width:595.5pt;height:842.25pt;z-index:-251652096;mso-position-horizontal:center;mso-position-horizontal-relative:margin;mso-position-vertical:center;mso-position-vertical-relative:margin" o:allowincell="f">
          <v:imagedata r:id="rId2" o:title="21955B_iia_a4_b_heb"/>
          <w10:wrap anchorx="margin" anchory="margin"/>
        </v:shape>
      </w:pict>
    </w:r>
    <w:r>
      <w:rPr>
        <w:rFonts w:asciiTheme="minorBidi" w:hAnsiTheme="minorBidi"/>
        <w:color w:val="0D0D0D" w:themeColor="text1" w:themeTint="F2"/>
        <w:sz w:val="32"/>
        <w:szCs w:val="32"/>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F5" w:rsidRDefault="007B63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150925" o:spid="_x0000_s2078" type="#_x0000_t75" style="position:absolute;margin-left:0;margin-top:0;width:595.5pt;height:842.25pt;z-index:-251654144;mso-position-horizontal:center;mso-position-horizontal-relative:margin;mso-position-vertical:center;mso-position-vertical-relative:margin" o:allowincell="f">
          <v:imagedata r:id="rId1" o:title="21955B_iia_a4_b_he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A2555"/>
    <w:multiLevelType w:val="hybridMultilevel"/>
    <w:tmpl w:val="34E21360"/>
    <w:lvl w:ilvl="0" w:tplc="5186D61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4A0C0414"/>
    <w:multiLevelType w:val="hybridMultilevel"/>
    <w:tmpl w:val="11F41762"/>
    <w:lvl w:ilvl="0" w:tplc="7CA8D836">
      <w:start w:val="1"/>
      <w:numFmt w:val="decimal"/>
      <w:lvlText w:val="%1."/>
      <w:lvlJc w:val="left"/>
      <w:pPr>
        <w:tabs>
          <w:tab w:val="num" w:pos="720"/>
        </w:tabs>
        <w:ind w:left="720" w:right="720" w:hanging="360"/>
      </w:pPr>
      <w:rPr>
        <w:rFonts w:hint="cs"/>
      </w:rPr>
    </w:lvl>
    <w:lvl w:ilvl="1" w:tplc="04090013">
      <w:start w:val="1"/>
      <w:numFmt w:val="hebrew1"/>
      <w:lvlText w:val="%2."/>
      <w:lvlJc w:val="center"/>
      <w:pPr>
        <w:tabs>
          <w:tab w:val="num" w:pos="1440"/>
        </w:tabs>
        <w:ind w:left="1440" w:right="1440" w:hanging="360"/>
      </w:pPr>
      <w:rPr>
        <w:rFonts w:hint="cs"/>
      </w:rPr>
    </w:lvl>
    <w:lvl w:ilvl="2" w:tplc="040D001B">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5E"/>
    <w:rsid w:val="00066D5F"/>
    <w:rsid w:val="00073B44"/>
    <w:rsid w:val="000A0E7D"/>
    <w:rsid w:val="000B3491"/>
    <w:rsid w:val="00147EB4"/>
    <w:rsid w:val="00205454"/>
    <w:rsid w:val="00240A65"/>
    <w:rsid w:val="002731E2"/>
    <w:rsid w:val="002A27F0"/>
    <w:rsid w:val="002B1601"/>
    <w:rsid w:val="002B7C12"/>
    <w:rsid w:val="002C711F"/>
    <w:rsid w:val="003209C8"/>
    <w:rsid w:val="003F5BF5"/>
    <w:rsid w:val="00407AB0"/>
    <w:rsid w:val="004716C1"/>
    <w:rsid w:val="005D40B6"/>
    <w:rsid w:val="005F0D5E"/>
    <w:rsid w:val="005F3777"/>
    <w:rsid w:val="00643446"/>
    <w:rsid w:val="00644C67"/>
    <w:rsid w:val="00654CD6"/>
    <w:rsid w:val="006847E0"/>
    <w:rsid w:val="00694B84"/>
    <w:rsid w:val="0070610C"/>
    <w:rsid w:val="007B6377"/>
    <w:rsid w:val="007C3DCE"/>
    <w:rsid w:val="007C5E22"/>
    <w:rsid w:val="0091322D"/>
    <w:rsid w:val="00972DF0"/>
    <w:rsid w:val="009A4E61"/>
    <w:rsid w:val="009E5F21"/>
    <w:rsid w:val="00A4369F"/>
    <w:rsid w:val="00B5273A"/>
    <w:rsid w:val="00B547C6"/>
    <w:rsid w:val="00B60798"/>
    <w:rsid w:val="00BB2D06"/>
    <w:rsid w:val="00BC5CF4"/>
    <w:rsid w:val="00C01B48"/>
    <w:rsid w:val="00C14166"/>
    <w:rsid w:val="00C37634"/>
    <w:rsid w:val="00C40458"/>
    <w:rsid w:val="00CA70C5"/>
    <w:rsid w:val="00CC2DC8"/>
    <w:rsid w:val="00D0596B"/>
    <w:rsid w:val="00E174FE"/>
    <w:rsid w:val="00F366ED"/>
    <w:rsid w:val="00F75B6F"/>
    <w:rsid w:val="00F96702"/>
    <w:rsid w:val="00FB71A4"/>
    <w:rsid w:val="00FC40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D5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F0D5E"/>
  </w:style>
  <w:style w:type="paragraph" w:styleId="Footer">
    <w:name w:val="footer"/>
    <w:basedOn w:val="Normal"/>
    <w:link w:val="FooterChar"/>
    <w:uiPriority w:val="99"/>
    <w:unhideWhenUsed/>
    <w:rsid w:val="005F0D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0D5E"/>
  </w:style>
  <w:style w:type="paragraph" w:styleId="BalloonText">
    <w:name w:val="Balloon Text"/>
    <w:basedOn w:val="Normal"/>
    <w:link w:val="BalloonTextChar"/>
    <w:uiPriority w:val="99"/>
    <w:semiHidden/>
    <w:unhideWhenUsed/>
    <w:rsid w:val="0040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B0"/>
    <w:rPr>
      <w:rFonts w:ascii="Tahoma" w:hAnsi="Tahoma" w:cs="Tahoma"/>
      <w:sz w:val="16"/>
      <w:szCs w:val="16"/>
    </w:rPr>
  </w:style>
  <w:style w:type="paragraph" w:styleId="ListParagraph">
    <w:name w:val="List Paragraph"/>
    <w:basedOn w:val="Normal"/>
    <w:uiPriority w:val="34"/>
    <w:qFormat/>
    <w:rsid w:val="00F967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D5E"/>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F0D5E"/>
  </w:style>
  <w:style w:type="paragraph" w:styleId="Footer">
    <w:name w:val="footer"/>
    <w:basedOn w:val="Normal"/>
    <w:link w:val="FooterChar"/>
    <w:uiPriority w:val="99"/>
    <w:unhideWhenUsed/>
    <w:rsid w:val="005F0D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0D5E"/>
  </w:style>
  <w:style w:type="paragraph" w:styleId="BalloonText">
    <w:name w:val="Balloon Text"/>
    <w:basedOn w:val="Normal"/>
    <w:link w:val="BalloonTextChar"/>
    <w:uiPriority w:val="99"/>
    <w:semiHidden/>
    <w:unhideWhenUsed/>
    <w:rsid w:val="00407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AB0"/>
    <w:rPr>
      <w:rFonts w:ascii="Tahoma" w:hAnsi="Tahoma" w:cs="Tahoma"/>
      <w:sz w:val="16"/>
      <w:szCs w:val="16"/>
    </w:rPr>
  </w:style>
  <w:style w:type="paragraph" w:styleId="ListParagraph">
    <w:name w:val="List Paragraph"/>
    <w:basedOn w:val="Normal"/>
    <w:uiPriority w:val="34"/>
    <w:qFormat/>
    <w:rsid w:val="00F96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CC65D-CEDE-4DF0-A88B-154D1122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4015</Characters>
  <Application>Microsoft Office Word</Application>
  <DocSecurity>0</DocSecurity>
  <Lines>33</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Talya Maor</cp:lastModifiedBy>
  <cp:revision>2</cp:revision>
  <cp:lastPrinted>2017-01-24T13:22:00Z</cp:lastPrinted>
  <dcterms:created xsi:type="dcterms:W3CDTF">2019-02-14T11:04:00Z</dcterms:created>
  <dcterms:modified xsi:type="dcterms:W3CDTF">2019-02-14T11:04:00Z</dcterms:modified>
</cp:coreProperties>
</file>